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1B5" w:rsidRDefault="00FF51B5" w:rsidP="00FF51B5">
      <w:pPr>
        <w:ind w:firstLine="709"/>
        <w:jc w:val="center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 xml:space="preserve">Как получить выписку из похозяйственной </w:t>
      </w:r>
      <w:proofErr w:type="gramStart"/>
      <w:r>
        <w:rPr>
          <w:rFonts w:cs="Times New Roman"/>
          <w:b/>
          <w:color w:val="000000"/>
          <w:szCs w:val="28"/>
        </w:rPr>
        <w:t>книги ?</w:t>
      </w:r>
      <w:proofErr w:type="gramEnd"/>
    </w:p>
    <w:p w:rsidR="00FF51B5" w:rsidRDefault="00FF51B5" w:rsidP="00FF51B5">
      <w:pPr>
        <w:ind w:firstLine="709"/>
        <w:jc w:val="center"/>
        <w:rPr>
          <w:rFonts w:cs="Times New Roman"/>
          <w:color w:val="000000"/>
          <w:szCs w:val="28"/>
        </w:rPr>
      </w:pPr>
    </w:p>
    <w:p w:rsidR="00FF51B5" w:rsidRDefault="00FF51B5" w:rsidP="00FF51B5">
      <w:pPr>
        <w:spacing w:line="288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Учет личных подсобных хозяйств осуществляется в похозяйственных книгах, которые ведутся органами местного самоуправления поселений, органами местного самоуправления муниципальных округов и органами местного самоуправления городских округов. Ведение похозяйственных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FF51B5" w:rsidRDefault="00FF51B5" w:rsidP="00FF51B5">
      <w:pPr>
        <w:spacing w:line="288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 1 января 2024 года в силу вступил приказ Минсельхоза России от 27.09.2022 № 629 «Об утверждении формы и порядка ведения похозяйственных книг», который определил форму похозяйственных книг, порядок их ведения должностными лицами, а также установил порядок выдачи выписок из них.  </w:t>
      </w:r>
    </w:p>
    <w:p w:rsidR="00FF51B5" w:rsidRDefault="00FF51B5" w:rsidP="00FF51B5">
      <w:pPr>
        <w:spacing w:line="288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Так, глава ЛПХ имеет право получить выписку из книги только в отношении своего ЛПХ в любом объеме, по любому перечню сведений и для любых целей. Иной член ЛПХ имеет право получить выписку из книги только в отношении своего ЛПХ в любом объеме, по любому перечню сведений и для любых целей, за исключением персональных данных главы ЛПХ. </w:t>
      </w:r>
    </w:p>
    <w:p w:rsidR="00FF51B5" w:rsidRDefault="00FF51B5" w:rsidP="00FF51B5">
      <w:pPr>
        <w:spacing w:line="288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Заявление о выдаче выписки составляется в произвольной форме и может быть направлено в орган местного самоуправления любым способом, в т.ч. в личном кабинете на Едином портале. </w:t>
      </w:r>
    </w:p>
    <w:p w:rsidR="00FF51B5" w:rsidRDefault="00FF51B5" w:rsidP="00FF51B5">
      <w:pPr>
        <w:spacing w:line="288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Выписка из книги должна быть предоставлена органом местного самоуправления в течение 3 рабочих дней со дня регистрации заявления о предоставлении выписки из книги. </w:t>
      </w:r>
    </w:p>
    <w:p w:rsidR="00FF51B5" w:rsidRDefault="00FF51B5" w:rsidP="00FF51B5">
      <w:pPr>
        <w:spacing w:line="288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Выписка из книги в форме электронного документа предоставляется в личном кабинете на Едином портале в случае, если заявление направленно в электронной форме с использованием Единого портала. </w:t>
      </w:r>
    </w:p>
    <w:p w:rsidR="00FF51B5" w:rsidRDefault="00FF51B5"/>
    <w:p w:rsidR="00FF51B5" w:rsidRDefault="00FF51B5"/>
    <w:p w:rsidR="00FF51B5" w:rsidRDefault="00FF51B5">
      <w:r>
        <w:t xml:space="preserve">Прокуратура Саянского района </w:t>
      </w:r>
      <w:bookmarkStart w:id="0" w:name="_GoBack"/>
      <w:bookmarkEnd w:id="0"/>
    </w:p>
    <w:sectPr w:rsidR="00FF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B5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E388"/>
  <w15:chartTrackingRefBased/>
  <w15:docId w15:val="{14D07CC6-4508-458B-9FE2-A1D6239A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1B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Галина Анатольевна</dc:creator>
  <cp:keywords/>
  <dc:description/>
  <cp:lastModifiedBy>Давыденко Галина Анатольевна</cp:lastModifiedBy>
  <cp:revision>1</cp:revision>
  <dcterms:created xsi:type="dcterms:W3CDTF">2024-06-10T11:29:00Z</dcterms:created>
  <dcterms:modified xsi:type="dcterms:W3CDTF">2024-06-10T11:29:00Z</dcterms:modified>
</cp:coreProperties>
</file>